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0" w:lineRule="exact"/>
        <w:ind w:firstLine="200"/>
        <w:rPr>
          <w:rFonts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3</w:t>
      </w:r>
    </w:p>
    <w:p>
      <w:pPr>
        <w:spacing w:line="527" w:lineRule="exact"/>
        <w:ind w:firstLine="8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4"/>
          <w14:textFill>
            <w14:solidFill>
              <w14:schemeClr w14:val="tx1"/>
            </w14:solidFill>
          </w14:textFill>
        </w:rPr>
        <w:t>2022年上海市高中阶段学校</w:t>
      </w:r>
      <w:r>
        <w:rPr>
          <w:rFonts w:hint="eastAsia"/>
          <w:color w:val="000000" w:themeColor="text1"/>
          <w:sz w:val="34"/>
          <w14:textFill>
            <w14:solidFill>
              <w14:schemeClr w14:val="tx1"/>
            </w14:solidFill>
          </w14:textFill>
        </w:rPr>
        <w:t>区</w:t>
      </w:r>
      <w:r>
        <w:rPr>
          <w:color w:val="000000" w:themeColor="text1"/>
          <w:sz w:val="34"/>
          <w14:textFill>
            <w14:solidFill>
              <w14:schemeClr w14:val="tx1"/>
            </w14:solidFill>
          </w14:textFill>
        </w:rPr>
        <w:t>级优秀体育学生</w:t>
      </w:r>
    </w:p>
    <w:p>
      <w:pPr>
        <w:spacing w:line="465" w:lineRule="exact"/>
        <w:ind w:firstLine="2720"/>
        <w:rPr>
          <w:color w:val="000000" w:themeColor="text1"/>
          <w:sz w:val="3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4"/>
          <w14:textFill>
            <w14:solidFill>
              <w14:schemeClr w14:val="tx1"/>
            </w14:solidFill>
          </w14:textFill>
        </w:rPr>
        <w:t>区</w:t>
      </w:r>
      <w:r>
        <w:rPr>
          <w:color w:val="000000" w:themeColor="text1"/>
          <w:sz w:val="34"/>
          <w14:textFill>
            <w14:solidFill>
              <w14:schemeClr w14:val="tx1"/>
            </w14:solidFill>
          </w14:textFill>
        </w:rPr>
        <w:t>级体育赛事认定目录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7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2" w:hRule="atLeast"/>
        </w:trPr>
        <w:tc>
          <w:tcPr>
            <w:tcW w:w="1120" w:type="dxa"/>
            <w:vAlign w:val="center"/>
          </w:tcPr>
          <w:p>
            <w:pPr>
              <w:spacing w:line="288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385" w:type="dxa"/>
            <w:vAlign w:val="center"/>
          </w:tcPr>
          <w:p>
            <w:pPr>
              <w:spacing w:line="266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区级比赛名称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292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85" w:type="dxa"/>
            <w:vAlign w:val="center"/>
          </w:tcPr>
          <w:p>
            <w:pPr>
              <w:spacing w:line="273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宝山区中小学生田径锦标赛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288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85" w:type="dxa"/>
            <w:vAlign w:val="center"/>
          </w:tcPr>
          <w:p>
            <w:pPr>
              <w:spacing w:line="288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中小职校园运动会（田径项目）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305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宝山区中小学生篮球比赛（五对五）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292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宝山区中小学生篮球比赛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三对三）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305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85" w:type="dxa"/>
            <w:vAlign w:val="center"/>
          </w:tcPr>
          <w:p>
            <w:pPr>
              <w:spacing w:line="288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中小学生武术比赛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31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宝山区中小学生乒乓球比赛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305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3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宝山区中小学生羽毛球比赛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288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3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宝山区中小学生游泳比赛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285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3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宝山区中小学生足球比赛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宝山区中小学生网球比赛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3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宝山区中小学生手球联赛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264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3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宝山区中小学生桥牌比赛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292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3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宝山区中小学生跳踢比赛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31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3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宝山区中小学生击剑比赛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31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3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宝山区中小学生啦啦操比赛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1120" w:type="dxa"/>
            <w:vAlign w:val="center"/>
          </w:tcPr>
          <w:p>
            <w:pPr>
              <w:spacing w:line="239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38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宝山区中小学生跆拳道比赛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</w:trPr>
        <w:tc>
          <w:tcPr>
            <w:tcW w:w="1120" w:type="dxa"/>
            <w:vAlign w:val="center"/>
          </w:tcPr>
          <w:p>
            <w:pPr>
              <w:spacing w:line="31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385" w:type="dxa"/>
            <w:vAlign w:val="center"/>
          </w:tcPr>
          <w:p>
            <w:pPr>
              <w:spacing w:line="251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宝山区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中小学生三棋比赛（围棋、象棋、国际象棋）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6735A"/>
    <w:rsid w:val="77F6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2022-06-03T05:49:00Z</dcterms:created>
  <dc:creator>赵晓龙</dc:creator>
  <cp:lastModifiedBy>赵晓龙</cp:lastModifiedBy>
  <dcterms:modified xsi:type="dcterms:W3CDTF">2022-06-03T05:50:06Z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F4DDDA2B46E24DF09618AE1438194102</vt:lpwstr>
  </property>
</Properties>
</file>