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红星小学教育科研三年规划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（2022.1-2024.12）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为进一步贯彻落实教育部《中长期教育改革和发展规划纲要》精神，我校的教育科研依据教育形势发展和教育发展的需求，进一步做好新三年科研工作，制定以下学校教育科研新一轮发展规划。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指导思想</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现代教育科学理论和科学发展观为指导，以科研为先导，坚持“科研兴校、研教结合”的教育科研之路，将学校教育工作与科研工作有机结合，努力营造浓郁的研究性学术文化氛围，使教育行为更科学性、合理性，为学校创品牌、创特色打好基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工作目标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着“问题及课题”的原则，以“让课题走进课堂”为教育科研思路，立足课堂，确立“科研兴校、科研促教、科研育才、科研名师”的工作目标，积极探索教育科研与教育实践之间的关系，逐步形成教师“学习、实践、研究”的专业生活方式，提高教师教育科研能力，构建较为完善的课题网络，创出我校教育科研特色，积极探索有效教育的实验和示范功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工作原则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服务性原则。</w:t>
      </w:r>
      <w:r>
        <w:rPr>
          <w:rFonts w:hint="eastAsia" w:ascii="仿宋" w:hAnsi="仿宋" w:eastAsia="仿宋" w:cs="仿宋"/>
          <w:b w:val="0"/>
          <w:bCs w:val="0"/>
          <w:sz w:val="24"/>
          <w:szCs w:val="24"/>
          <w:lang w:val="en-US" w:eastAsia="zh-CN"/>
        </w:rPr>
        <w:t>坚持科研为“二期课改”和素质教育服务，坚持为学校教育改革和发展服务，坚持科研为学生的成长服务，坚持科研为教师的成就服务。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求是性原则。</w:t>
      </w:r>
      <w:r>
        <w:rPr>
          <w:rFonts w:hint="eastAsia" w:ascii="仿宋" w:hAnsi="仿宋" w:eastAsia="仿宋" w:cs="仿宋"/>
          <w:b w:val="0"/>
          <w:bCs w:val="0"/>
          <w:sz w:val="24"/>
          <w:szCs w:val="24"/>
          <w:lang w:val="en-US" w:eastAsia="zh-CN"/>
        </w:rPr>
        <w:t>规划工作要求务实，从学校实际出发，重视前期的分析与学习等工作，掌握真实情况，把握关键问题。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实践性原则。</w:t>
      </w:r>
      <w:r>
        <w:rPr>
          <w:rFonts w:hint="eastAsia" w:ascii="仿宋" w:hAnsi="仿宋" w:eastAsia="仿宋" w:cs="仿宋"/>
          <w:b w:val="0"/>
          <w:bCs w:val="0"/>
          <w:sz w:val="24"/>
          <w:szCs w:val="24"/>
          <w:lang w:val="en-US" w:eastAsia="zh-CN"/>
        </w:rPr>
        <w:t>坚持理论联系实际，着眼于解决学校教育改革发展中的重点与难点问题，注重教育科研的时效性。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发展性原则。</w:t>
      </w:r>
      <w:r>
        <w:rPr>
          <w:rFonts w:hint="eastAsia" w:ascii="仿宋" w:hAnsi="仿宋" w:eastAsia="仿宋" w:cs="仿宋"/>
          <w:b w:val="0"/>
          <w:bCs w:val="0"/>
          <w:sz w:val="24"/>
          <w:szCs w:val="24"/>
          <w:lang w:val="en-US" w:eastAsia="zh-CN"/>
        </w:rPr>
        <w:t>用发展的眼光看问题，对学校整体发展和学校教科研未来进行科学预测，使规划更富远见，更具有合理性、准确性。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工作重点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建立科学的科研机制，形成教科研新格局。</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强化科研在教育中的引领和先导地位，健全和完善教育科研工作，进一步完善校本教科研管理体系，进一步浓郁学校教育科研工作氛围，教师参与研究基本实现自主化，组织的教研活动基本实现课题化，发挥教科研对教育教学实践的指导作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全科研管理机制和评价机制建立健全规范化科研工作制度，包括学习制度、研究制度、激励制度，制定和完善学校教科研常规管理条例、课题研究管理办法等一系列教科研管理制度。以有效促进科研工作健康而卓有成效地进行。同时，保持管理制度的相对稳定性和连续性，以优化教科研的发展环境，形成教科研的保障体系。</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制订和完善课题研究管理办法：由科研室主任、科研联络员、学科分管及骨干教师组成学校科研课题孵化团队，对课题研究进行指导、督促与评价。对课题研究进行全过程管理，实行课题组组长负责制，定期组织课题组成员进行相关现代教育科学理论的学习；定期组织课题组成员或全体教师开展多种形式的研究活动；科研室联合教导处加强对课题的跟踪指导和阶段性总结，尤其要加强基础性材料、过程性材料和成果性材料的收集整理工作。逐步形成市级课题、区级课题、校级课题网络化管理体系，创新研究体式，解决学校教学实际问题。</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立科学合理的评价和恰如其分的激励机制，使学校内部形成良好的教育科研氛围，激励教师走科研兴教之路。每年召开阶段性和总结性教科研工作会议，对教科研工作进行分析、交流、总结。对取得的教科研成绩进行表彰，每学年进行一次评价，评出教科研成果、集结出版并推荐优秀论文，在市区全国性刊物上发表，建立教师优秀科研教研成果的交流制度，表扬教育科研的先进教师与先进个人，将教育科研成果与评优、晋升、职称、聘任等挂钩，加大教育科研经费投入，激励全体教师参与教育科研工作的积极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创建教育科研三级网络，逐步实现由三纵三横的纵横结构结合而成的科研网络</w:t>
      </w:r>
      <w:r>
        <w:rPr>
          <w:rFonts w:hint="eastAsia" w:ascii="仿宋" w:hAnsi="仿宋" w:eastAsia="仿宋" w:cs="仿宋"/>
          <w:b w:val="0"/>
          <w:bCs w:val="0"/>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纵向结构</w:t>
      </w:r>
      <w:r>
        <w:rPr>
          <w:rFonts w:hint="eastAsia" w:ascii="仿宋" w:hAnsi="仿宋" w:eastAsia="仿宋" w:cs="仿宋"/>
          <w:b w:val="0"/>
          <w:bCs w:val="0"/>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①校长室→科研室→各课题组与项目组→教师，这是以课题或以项目为纽带的纵向组合；</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②校长室→科研室、师资办→全体教师→青年教师，这是以教师发展为纽带的纵向组合；</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③校长室→科研室、教导处→各学科组→各教研组→教师，这是以教学工作为纽带的纵向组合。</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横向结构：</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①由科研室与师资办、教导处等组成，这是在学校党政领导下横向结构，由科研室负责协调与沟通；</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②由学科组、教研组等组合而成，具体由科研室和学科分管牵头、协调。</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③由课题组与教研组、年级组、项目团队等组成，由课题组长负责牵头。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深入探索教研训一体化科研模式</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深入实施教研训一体化教研模式，注重把教育科研与教学研究、学生发展研究紧密结合，教师的学习、实践、研究，小教研组和校本教研组活动，都要围绕研究课题而展开，以解决教学实际问题、提高教师的教学水平为目的，要求每个教师把自己的研究课题和课堂教学紧紧的结合在一起，既带着课题任务进课堂在课堂上研究课题，教学过程就是研究过程，对教学过程的总结，也就是科研课题的总结，做到“教学研究化、研究课堂化、学习有效化”，形成学校核心项目引领下自主运行、自我发展、自我完善的科研新格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培养大众化科研力量，提高教师科研水平</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加强教师教育科研培训，培养一批素质较强的科研人才，建设一支熟悉教育科研基本理论和方法，具有科学思想、前瞻理念和现代技术，勇于探索、敢于创新的学校教育科研骨干队伍。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搭建各种平台，提升多种能力</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学校要为教师科研创造更多的机会，为教师施展才华搭建更多的平台，如选派教师外出学习观摩，加强校际交流，互通信息，博采众长；派课题组或学科组代表参加相关专业学术活动以开阔视野，加强交流与沟通；邀请市内外知名教育教学专家来校做专题；借助优质资源，提升教师的多种能力。</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提高教师“写”的能力，将教育教学中的经验案例、论文等形式反映出来；</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提高教师“说”的能力，敢于在各种学术研讨、交流论坛上发表自己的不同见解；</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培养教师“做”的能力，积极以身作则，“实干”与“巧干”，切实提高学校教师的科研水平，促进教师的由“经验型”向“科研型”教师转化，提升学校科研活动品位。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促进自觉反思，提升研究能力</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促进自觉的教学反思行为”为抓手，增强教师的研究意识和研究能力。一方面，学校要引导每一位教师充分认识“教学反思行为”对于提升教学质量、促进个人专业成长的重要价值和意义，提高教师主动反思的意识；另一方面，要通过加强相关制度建设和过程管理，如要求每位教师每月至少一篇有一定质量的教学反思并先后形成系列，每学年进行认真而有深度的梳理，逐渐养成反思的习惯。做到以研究者的眼光审视、反思、分析和解决自己在教学实践中遇到的问题，把日常教学工作与教学研究融为一体，促进教师群体从“苦干型”向“研究型”方向转变。</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针对个体差异，进行分层培训</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通过开展校本培训和组织学习，引导教师充分认识到提高科研素养是课程改革的需要，是学校跨越发展的必由之路，是教师个人专业成长的需要。倡导“学校即研究中心、教室即研究室、教师即研究者”的现代教育研究观念，要求每位教师都要树立“教师人人是研究者”“上课就是研究”的新理念，并通过对行动研究，主动改进教学行为，丰富行动策略，提高自己的专业水平。同时，对不同层次的教师有不同的培训与要求，比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对刚上岗的青年教师，要求他们进行工作研究——研究解决工作中的一般问题；</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对成熟期的教师要求他们进行专题研究——确定一个主题进行研究，形成一般经验的总结；</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对骨干教师和资深教师要求进行完整的教育科研课题研究，形成研究报告。使每一层次的教师得到不同发展，有一定数量的教师成为教科研骨干力量。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以龙头课题为抓手，创出学校科研特色</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立足教育教学，进行课题研究在今后三年内，紧紧围绕市、区教育科研重点，立足于校本实际开展立项研究，争取在三年里，申报1项市（区）级重点课题，若干区级一般课题和区青年课题。教师参与教育科研比例要达到100%，形成在教学中研究，在研究中教学的科研新局面。关注学生发展，引领学校教育教学改革。</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深化智能理念，形成学校特色</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五、阶段工作目标与措施</w:t>
      </w:r>
    </w:p>
    <w:tbl>
      <w:tblPr>
        <w:tblStyle w:val="2"/>
        <w:tblW w:w="10500"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020"/>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val="en-US" w:eastAsia="zh-CN"/>
              </w:rPr>
              <w:t>日期</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年度目标</w:t>
            </w:r>
          </w:p>
        </w:tc>
        <w:tc>
          <w:tcPr>
            <w:tcW w:w="62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sz w:val="24"/>
              </w:rPr>
            </w:pPr>
            <w:r>
              <w:rPr>
                <w:rFonts w:hint="eastAsia" w:ascii="仿宋" w:hAnsi="仿宋" w:eastAsia="仿宋"/>
                <w:sz w:val="24"/>
              </w:rPr>
              <w:t>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22</w:t>
            </w: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～20</w:t>
            </w:r>
            <w:r>
              <w:rPr>
                <w:rFonts w:hint="eastAsia" w:ascii="仿宋" w:hAnsi="仿宋" w:eastAsia="仿宋"/>
                <w:sz w:val="24"/>
                <w:lang w:val="en-US" w:eastAsia="zh-CN"/>
              </w:rPr>
              <w:t>22</w:t>
            </w:r>
            <w:r>
              <w:rPr>
                <w:rFonts w:hint="eastAsia" w:ascii="仿宋" w:hAnsi="仿宋" w:eastAsia="仿宋"/>
                <w:sz w:val="24"/>
              </w:rPr>
              <w:t>.</w:t>
            </w:r>
            <w:r>
              <w:rPr>
                <w:rFonts w:hint="eastAsia" w:ascii="仿宋" w:hAnsi="仿宋" w:eastAsia="仿宋"/>
                <w:sz w:val="24"/>
                <w:lang w:val="en-US" w:eastAsia="zh-CN"/>
              </w:rPr>
              <w:t>12</w:t>
            </w:r>
            <w:r>
              <w:rPr>
                <w:rFonts w:hint="eastAsia" w:ascii="仿宋" w:hAnsi="仿宋" w:eastAsia="仿宋"/>
                <w:sz w:val="24"/>
              </w:rPr>
              <w:t>）</w:t>
            </w:r>
          </w:p>
        </w:tc>
        <w:tc>
          <w:tcPr>
            <w:tcW w:w="3020"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24"/>
                <w:lang w:val="en-US" w:eastAsia="zh-CN"/>
              </w:rPr>
            </w:pPr>
            <w:r>
              <w:rPr>
                <w:rFonts w:hint="eastAsia" w:ascii="仿宋" w:hAnsi="仿宋" w:eastAsia="仿宋"/>
                <w:sz w:val="24"/>
                <w:lang w:val="en-US" w:eastAsia="zh-CN"/>
              </w:rPr>
              <w:t>加强学校科研队伍建设；</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完善教育科研管理和评价制度；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开展学校教育科研课题研究。</w:t>
            </w:r>
          </w:p>
        </w:tc>
        <w:tc>
          <w:tcPr>
            <w:tcW w:w="6265"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24"/>
                <w:lang w:val="en-US" w:eastAsia="zh-CN"/>
              </w:rPr>
            </w:pPr>
            <w:r>
              <w:rPr>
                <w:rFonts w:hint="eastAsia" w:ascii="仿宋" w:hAnsi="仿宋" w:eastAsia="仿宋"/>
                <w:sz w:val="24"/>
                <w:lang w:val="en-US" w:eastAsia="zh-CN"/>
              </w:rPr>
              <w:t>制定教育科研三年发展规划和年度工作计划；</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健全和完善教育科研管理制度和评价激励制度；</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初步创建由三纵三横的纵横结构结合而成的科研网络；</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深入开展学校龙头课题的探索，围绕学校龙头课题确立和申报新三年校本科研子课题，并开展第一阶段的研究；</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强化科研过程管理，包括定期检查教师反思、每学期召开一次阶段性课题研究讨论会、校中层以上干部参与教研组活动、研究资料的收集和整理等。</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汇编学校年度的教育教学论文集和教学案例集。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sz w:val="24"/>
              </w:rPr>
            </w:pPr>
            <w:r>
              <w:rPr>
                <w:rFonts w:hint="eastAsia" w:ascii="仿宋" w:hAnsi="仿宋" w:eastAsia="仿宋"/>
                <w:sz w:val="24"/>
              </w:rPr>
              <w:t>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23</w:t>
            </w: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～20</w:t>
            </w:r>
            <w:r>
              <w:rPr>
                <w:rFonts w:hint="eastAsia" w:ascii="仿宋" w:hAnsi="仿宋" w:eastAsia="仿宋"/>
                <w:sz w:val="24"/>
                <w:lang w:val="en-US" w:eastAsia="zh-CN"/>
              </w:rPr>
              <w:t>23</w:t>
            </w:r>
            <w:r>
              <w:rPr>
                <w:rFonts w:hint="eastAsia" w:ascii="仿宋" w:hAnsi="仿宋" w:eastAsia="仿宋"/>
                <w:sz w:val="24"/>
              </w:rPr>
              <w:t>.</w:t>
            </w:r>
            <w:r>
              <w:rPr>
                <w:rFonts w:hint="eastAsia" w:ascii="仿宋" w:hAnsi="仿宋" w:eastAsia="仿宋"/>
                <w:sz w:val="24"/>
                <w:lang w:val="en-US" w:eastAsia="zh-CN"/>
              </w:rPr>
              <w:t>12</w:t>
            </w:r>
            <w:r>
              <w:rPr>
                <w:rFonts w:hint="eastAsia" w:ascii="仿宋" w:hAnsi="仿宋" w:eastAsia="仿宋"/>
                <w:sz w:val="24"/>
              </w:rPr>
              <w:t>）</w:t>
            </w:r>
          </w:p>
        </w:tc>
        <w:tc>
          <w:tcPr>
            <w:tcW w:w="3020"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24"/>
                <w:lang w:val="en-US" w:eastAsia="zh-CN"/>
              </w:rPr>
            </w:pPr>
            <w:r>
              <w:rPr>
                <w:rFonts w:hint="eastAsia" w:ascii="仿宋" w:hAnsi="仿宋" w:eastAsia="仿宋"/>
                <w:sz w:val="24"/>
                <w:lang w:val="en-US" w:eastAsia="zh-CN"/>
              </w:rPr>
              <w:t>搭建学校教育科研平台；</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进一步加大学校教育科研覆盖面，实行课题组组长负责制；</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进一步做好课题研究过程管理。</w:t>
            </w:r>
          </w:p>
        </w:tc>
        <w:tc>
          <w:tcPr>
            <w:tcW w:w="6265"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24"/>
                <w:lang w:val="en-US" w:eastAsia="zh-CN"/>
              </w:rPr>
            </w:pPr>
            <w:r>
              <w:rPr>
                <w:rFonts w:hint="eastAsia" w:ascii="仿宋" w:hAnsi="仿宋" w:eastAsia="仿宋"/>
                <w:sz w:val="24"/>
                <w:lang w:val="en-US" w:eastAsia="zh-CN"/>
              </w:rPr>
              <w:t>定制年度科研工作计划</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逐步实现由三纵三横的纵横结构结合而成的科研网络；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继续开展校本龙头可科研课题的研究工作，开展各项子课题第二阶段的研究工作；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以教研组为单位，开展现代教育教学理论学习，组织教育科研的专家讲座，培训相关的教育理论和课题研究方法；</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继续抓好以个体教学反思和教研组活动为重点的科研过程管理工作；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每学期组织一次阶段性课题研究交流会，召开一次年度科研工作总结会；</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编印学校年度教育科研论</w:t>
            </w:r>
            <w:bookmarkStart w:id="0" w:name="_GoBack"/>
            <w:bookmarkEnd w:id="0"/>
            <w:r>
              <w:rPr>
                <w:rFonts w:hint="eastAsia" w:ascii="仿宋" w:hAnsi="仿宋" w:eastAsia="仿宋"/>
                <w:sz w:val="24"/>
                <w:lang w:val="en-US" w:eastAsia="zh-CN"/>
              </w:rPr>
              <w:t>文集和教学案例集。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sz w:val="24"/>
              </w:rPr>
            </w:pPr>
            <w:r>
              <w:rPr>
                <w:rFonts w:hint="eastAsia" w:ascii="仿宋" w:hAnsi="仿宋" w:eastAsia="仿宋"/>
                <w:sz w:val="24"/>
              </w:rPr>
              <w:t>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24</w:t>
            </w: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～20</w:t>
            </w:r>
            <w:r>
              <w:rPr>
                <w:rFonts w:ascii="仿宋" w:hAnsi="仿宋" w:eastAsia="仿宋"/>
                <w:sz w:val="24"/>
              </w:rPr>
              <w:t>2</w:t>
            </w:r>
            <w:r>
              <w:rPr>
                <w:rFonts w:hint="eastAsia" w:ascii="仿宋" w:hAnsi="仿宋" w:eastAsia="仿宋"/>
                <w:sz w:val="24"/>
                <w:lang w:val="en-US" w:eastAsia="zh-CN"/>
              </w:rPr>
              <w:t>4</w:t>
            </w:r>
            <w:r>
              <w:rPr>
                <w:rFonts w:hint="eastAsia" w:ascii="仿宋" w:hAnsi="仿宋" w:eastAsia="仿宋"/>
                <w:sz w:val="24"/>
              </w:rPr>
              <w:t>.</w:t>
            </w:r>
            <w:r>
              <w:rPr>
                <w:rFonts w:hint="eastAsia" w:ascii="仿宋" w:hAnsi="仿宋" w:eastAsia="仿宋"/>
                <w:sz w:val="24"/>
                <w:lang w:val="en-US" w:eastAsia="zh-CN"/>
              </w:rPr>
              <w:t>12</w:t>
            </w:r>
            <w:r>
              <w:rPr>
                <w:rFonts w:hint="eastAsia" w:ascii="仿宋" w:hAnsi="仿宋" w:eastAsia="仿宋"/>
                <w:sz w:val="24"/>
              </w:rPr>
              <w:t>）</w:t>
            </w:r>
          </w:p>
        </w:tc>
        <w:tc>
          <w:tcPr>
            <w:tcW w:w="3020"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24"/>
                <w:lang w:val="en-US" w:eastAsia="zh-CN"/>
              </w:rPr>
            </w:pPr>
            <w:r>
              <w:rPr>
                <w:rFonts w:hint="eastAsia" w:ascii="仿宋" w:hAnsi="仿宋" w:eastAsia="仿宋"/>
                <w:sz w:val="24"/>
                <w:lang w:val="en-US" w:eastAsia="zh-CN"/>
              </w:rPr>
              <w:t>加大科研成果推广力度；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总结反思三年学校科研工作</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完善修订学校教育科研管理体系和评价体系，形成学校科研工作的长效机制。</w:t>
            </w:r>
          </w:p>
        </w:tc>
        <w:tc>
          <w:tcPr>
            <w:tcW w:w="6265" w:type="dxa"/>
            <w:noWrap w:val="0"/>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sz w:val="24"/>
                <w:lang w:val="en-US" w:eastAsia="zh-CN"/>
              </w:rPr>
            </w:pPr>
            <w:r>
              <w:rPr>
                <w:rFonts w:hint="eastAsia" w:ascii="仿宋" w:hAnsi="仿宋" w:eastAsia="仿宋"/>
                <w:sz w:val="24"/>
                <w:lang w:val="en-US" w:eastAsia="zh-CN"/>
              </w:rPr>
              <w:t>制定年度科研工作计划；</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开展校本各课题第三阶段研究工作。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总结、改进科研管理工作，追求高效、实效。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逐步完善由三纵三横的纵横结构结合而成的科研网络。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完成各课题的结题工作；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sz w:val="24"/>
                <w:lang w:val="en-US" w:eastAsia="zh-CN"/>
              </w:rPr>
            </w:pPr>
            <w:r>
              <w:rPr>
                <w:rFonts w:hint="eastAsia" w:ascii="仿宋" w:hAnsi="仿宋" w:eastAsia="仿宋"/>
                <w:sz w:val="24"/>
                <w:lang w:val="en-US" w:eastAsia="zh-CN"/>
              </w:rPr>
              <w:t>思考下一轮校本科研的重点方向。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微软雅黑" w:hAnsi="微软雅黑" w:eastAsia="微软雅黑" w:cs="微软雅黑"/>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上海市宝山区红星小学</w:t>
      </w:r>
    </w:p>
    <w:sectPr>
      <w:pgSz w:w="11906" w:h="16838"/>
      <w:pgMar w:top="1440" w:right="1179" w:bottom="144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2D59F"/>
    <w:multiLevelType w:val="singleLevel"/>
    <w:tmpl w:val="8A32D59F"/>
    <w:lvl w:ilvl="0" w:tentative="0">
      <w:start w:val="1"/>
      <w:numFmt w:val="decimal"/>
      <w:suff w:val="nothing"/>
      <w:lvlText w:val="（%1）"/>
      <w:lvlJc w:val="left"/>
    </w:lvl>
  </w:abstractNum>
  <w:abstractNum w:abstractNumId="1">
    <w:nsid w:val="8B19CC56"/>
    <w:multiLevelType w:val="singleLevel"/>
    <w:tmpl w:val="8B19CC56"/>
    <w:lvl w:ilvl="0" w:tentative="0">
      <w:start w:val="1"/>
      <w:numFmt w:val="decimal"/>
      <w:lvlText w:val="%1."/>
      <w:lvlJc w:val="left"/>
      <w:pPr>
        <w:tabs>
          <w:tab w:val="left" w:pos="312"/>
        </w:tabs>
      </w:pPr>
    </w:lvl>
  </w:abstractNum>
  <w:abstractNum w:abstractNumId="2">
    <w:nsid w:val="D2B84907"/>
    <w:multiLevelType w:val="singleLevel"/>
    <w:tmpl w:val="D2B84907"/>
    <w:lvl w:ilvl="0" w:tentative="0">
      <w:start w:val="1"/>
      <w:numFmt w:val="decimal"/>
      <w:lvlText w:val="%1."/>
      <w:lvlJc w:val="left"/>
      <w:pPr>
        <w:tabs>
          <w:tab w:val="left" w:pos="312"/>
        </w:tabs>
      </w:pPr>
    </w:lvl>
  </w:abstractNum>
  <w:abstractNum w:abstractNumId="3">
    <w:nsid w:val="E0107939"/>
    <w:multiLevelType w:val="singleLevel"/>
    <w:tmpl w:val="E0107939"/>
    <w:lvl w:ilvl="0" w:tentative="0">
      <w:start w:val="1"/>
      <w:numFmt w:val="chineseCounting"/>
      <w:suff w:val="nothing"/>
      <w:lvlText w:val="（%1）"/>
      <w:lvlJc w:val="left"/>
      <w:rPr>
        <w:rFonts w:hint="eastAsia"/>
      </w:rPr>
    </w:lvl>
  </w:abstractNum>
  <w:abstractNum w:abstractNumId="4">
    <w:nsid w:val="E6C47D86"/>
    <w:multiLevelType w:val="singleLevel"/>
    <w:tmpl w:val="E6C47D86"/>
    <w:lvl w:ilvl="0" w:tentative="0">
      <w:start w:val="1"/>
      <w:numFmt w:val="decimal"/>
      <w:suff w:val="nothing"/>
      <w:lvlText w:val="（%1）"/>
      <w:lvlJc w:val="left"/>
    </w:lvl>
  </w:abstractNum>
  <w:abstractNum w:abstractNumId="5">
    <w:nsid w:val="ED19E4A8"/>
    <w:multiLevelType w:val="singleLevel"/>
    <w:tmpl w:val="ED19E4A8"/>
    <w:lvl w:ilvl="0" w:tentative="0">
      <w:start w:val="1"/>
      <w:numFmt w:val="decimal"/>
      <w:lvlText w:val="%1."/>
      <w:lvlJc w:val="left"/>
      <w:pPr>
        <w:tabs>
          <w:tab w:val="left" w:pos="312"/>
        </w:tabs>
      </w:pPr>
    </w:lvl>
  </w:abstractNum>
  <w:abstractNum w:abstractNumId="6">
    <w:nsid w:val="0B1DE0FF"/>
    <w:multiLevelType w:val="singleLevel"/>
    <w:tmpl w:val="0B1DE0FF"/>
    <w:lvl w:ilvl="0" w:tentative="0">
      <w:start w:val="1"/>
      <w:numFmt w:val="decimal"/>
      <w:suff w:val="nothing"/>
      <w:lvlText w:val="（%1）"/>
      <w:lvlJc w:val="left"/>
    </w:lvl>
  </w:abstractNum>
  <w:abstractNum w:abstractNumId="7">
    <w:nsid w:val="39DB85C2"/>
    <w:multiLevelType w:val="singleLevel"/>
    <w:tmpl w:val="39DB85C2"/>
    <w:lvl w:ilvl="0" w:tentative="0">
      <w:start w:val="1"/>
      <w:numFmt w:val="decimal"/>
      <w:lvlText w:val="%1."/>
      <w:lvlJc w:val="left"/>
      <w:pPr>
        <w:tabs>
          <w:tab w:val="left" w:pos="312"/>
        </w:tabs>
      </w:pPr>
    </w:lvl>
  </w:abstractNum>
  <w:abstractNum w:abstractNumId="8">
    <w:nsid w:val="5EA0EC87"/>
    <w:multiLevelType w:val="singleLevel"/>
    <w:tmpl w:val="5EA0EC87"/>
    <w:lvl w:ilvl="0" w:tentative="0">
      <w:start w:val="1"/>
      <w:numFmt w:val="decimal"/>
      <w:lvlText w:val="%1."/>
      <w:lvlJc w:val="left"/>
      <w:pPr>
        <w:tabs>
          <w:tab w:val="left" w:pos="312"/>
        </w:tabs>
      </w:pPr>
    </w:lvl>
  </w:abstractNum>
  <w:abstractNum w:abstractNumId="9">
    <w:nsid w:val="6A9DE858"/>
    <w:multiLevelType w:val="singleLevel"/>
    <w:tmpl w:val="6A9DE858"/>
    <w:lvl w:ilvl="0" w:tentative="0">
      <w:start w:val="1"/>
      <w:numFmt w:val="decimal"/>
      <w:lvlText w:val="%1."/>
      <w:lvlJc w:val="left"/>
      <w:pPr>
        <w:tabs>
          <w:tab w:val="left" w:pos="312"/>
        </w:tabs>
      </w:pPr>
    </w:lvl>
  </w:abstractNum>
  <w:abstractNum w:abstractNumId="10">
    <w:nsid w:val="721D7C9B"/>
    <w:multiLevelType w:val="singleLevel"/>
    <w:tmpl w:val="721D7C9B"/>
    <w:lvl w:ilvl="0" w:tentative="0">
      <w:start w:val="1"/>
      <w:numFmt w:val="decimal"/>
      <w:lvlText w:val="%1."/>
      <w:lvlJc w:val="left"/>
      <w:pPr>
        <w:tabs>
          <w:tab w:val="left" w:pos="312"/>
        </w:tabs>
      </w:pPr>
    </w:lvl>
  </w:abstractNum>
  <w:abstractNum w:abstractNumId="11">
    <w:nsid w:val="74BC33DC"/>
    <w:multiLevelType w:val="singleLevel"/>
    <w:tmpl w:val="74BC33DC"/>
    <w:lvl w:ilvl="0" w:tentative="0">
      <w:start w:val="1"/>
      <w:numFmt w:val="decimal"/>
      <w:lvlText w:val="%1."/>
      <w:lvlJc w:val="left"/>
      <w:pPr>
        <w:tabs>
          <w:tab w:val="left" w:pos="312"/>
        </w:tabs>
      </w:pPr>
    </w:lvl>
  </w:abstractNum>
  <w:num w:numId="1">
    <w:abstractNumId w:val="3"/>
  </w:num>
  <w:num w:numId="2">
    <w:abstractNumId w:val="7"/>
  </w:num>
  <w:num w:numId="3">
    <w:abstractNumId w:val="9"/>
  </w:num>
  <w:num w:numId="4">
    <w:abstractNumId w:val="6"/>
  </w:num>
  <w:num w:numId="5">
    <w:abstractNumId w:val="0"/>
  </w:num>
  <w:num w:numId="6">
    <w:abstractNumId w:val="4"/>
  </w:num>
  <w:num w:numId="7">
    <w:abstractNumId w:val="1"/>
  </w:num>
  <w:num w:numId="8">
    <w:abstractNumId w:val="10"/>
  </w:num>
  <w:num w:numId="9">
    <w:abstractNumId w:val="2"/>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93001"/>
    <w:rsid w:val="004F24BE"/>
    <w:rsid w:val="012D4F9F"/>
    <w:rsid w:val="025E37A0"/>
    <w:rsid w:val="034623B0"/>
    <w:rsid w:val="06EA2ED1"/>
    <w:rsid w:val="0CED6C5F"/>
    <w:rsid w:val="0E547BF3"/>
    <w:rsid w:val="0E621595"/>
    <w:rsid w:val="0F1E62BF"/>
    <w:rsid w:val="0FBC5364"/>
    <w:rsid w:val="0FDB18B4"/>
    <w:rsid w:val="10E97F58"/>
    <w:rsid w:val="12BC29EB"/>
    <w:rsid w:val="14605195"/>
    <w:rsid w:val="14F062D7"/>
    <w:rsid w:val="15822BD6"/>
    <w:rsid w:val="15D72E20"/>
    <w:rsid w:val="16C93001"/>
    <w:rsid w:val="176577F4"/>
    <w:rsid w:val="187B2532"/>
    <w:rsid w:val="1B9A7FD2"/>
    <w:rsid w:val="1E5E0B5E"/>
    <w:rsid w:val="23883472"/>
    <w:rsid w:val="2408073D"/>
    <w:rsid w:val="2423482A"/>
    <w:rsid w:val="2450219A"/>
    <w:rsid w:val="28893E82"/>
    <w:rsid w:val="2F336246"/>
    <w:rsid w:val="30817D58"/>
    <w:rsid w:val="30DE0D3D"/>
    <w:rsid w:val="32943DA5"/>
    <w:rsid w:val="32E431D7"/>
    <w:rsid w:val="336B01C4"/>
    <w:rsid w:val="354114F2"/>
    <w:rsid w:val="36801770"/>
    <w:rsid w:val="3939472C"/>
    <w:rsid w:val="3B183934"/>
    <w:rsid w:val="3D5B40C4"/>
    <w:rsid w:val="3F4F5AFC"/>
    <w:rsid w:val="46750724"/>
    <w:rsid w:val="479B0487"/>
    <w:rsid w:val="49294429"/>
    <w:rsid w:val="4CC31F9A"/>
    <w:rsid w:val="4F8D6BFD"/>
    <w:rsid w:val="4F981607"/>
    <w:rsid w:val="4FDE77B3"/>
    <w:rsid w:val="53AB0047"/>
    <w:rsid w:val="573F000D"/>
    <w:rsid w:val="58DE64EB"/>
    <w:rsid w:val="60353175"/>
    <w:rsid w:val="60920BD6"/>
    <w:rsid w:val="61CB77AB"/>
    <w:rsid w:val="621A3EEE"/>
    <w:rsid w:val="678B4280"/>
    <w:rsid w:val="69441719"/>
    <w:rsid w:val="6A241F05"/>
    <w:rsid w:val="6B4F6C47"/>
    <w:rsid w:val="6FB46038"/>
    <w:rsid w:val="722A6AB1"/>
    <w:rsid w:val="74D73876"/>
    <w:rsid w:val="778365A8"/>
    <w:rsid w:val="79820798"/>
    <w:rsid w:val="799A6E95"/>
    <w:rsid w:val="7D6D0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2019-11-06T00:47:00Z</dcterms:created>
  <dc:creator>梅子hx</dc:creator>
  <cp:lastModifiedBy>Mr.q</cp:lastModifiedBy>
  <dcterms:modified xsi:type="dcterms:W3CDTF">2022-02-23T06:09:40Z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